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00208074397" w:lineRule="auto"/>
        <w:rPr>
          <w:b w:val="1"/>
        </w:rPr>
      </w:pPr>
      <w:r w:rsidDel="00000000" w:rsidR="00000000" w:rsidRPr="00000000">
        <w:rPr>
          <w:b w:val="1"/>
          <w:rtl w:val="0"/>
        </w:rPr>
        <w:t xml:space="preserve">Budget Approval Resource</w:t>
      </w:r>
    </w:p>
    <w:p w:rsidR="00000000" w:rsidDel="00000000" w:rsidP="00000000" w:rsidRDefault="00000000" w:rsidRPr="00000000" w14:paraId="00000002">
      <w:pPr>
        <w:spacing w:line="276.00000208074397" w:lineRule="auto"/>
        <w:rPr>
          <w:b w:val="1"/>
        </w:rPr>
      </w:pPr>
      <w:r w:rsidDel="00000000" w:rsidR="00000000" w:rsidRPr="00000000">
        <w:rPr>
          <w:b w:val="1"/>
          <w:rtl w:val="0"/>
        </w:rPr>
        <w:t xml:space="preserve"> </w:t>
      </w:r>
    </w:p>
    <w:p w:rsidR="00000000" w:rsidDel="00000000" w:rsidP="00000000" w:rsidRDefault="00000000" w:rsidRPr="00000000" w14:paraId="00000003">
      <w:pPr>
        <w:spacing w:line="276.00000208074397" w:lineRule="auto"/>
        <w:rPr>
          <w:sz w:val="20"/>
          <w:szCs w:val="20"/>
        </w:rPr>
      </w:pPr>
      <w:r w:rsidDel="00000000" w:rsidR="00000000" w:rsidRPr="00000000">
        <w:rPr>
          <w:sz w:val="20"/>
          <w:szCs w:val="20"/>
          <w:rtl w:val="0"/>
        </w:rPr>
        <w:t xml:space="preserve">To:</w:t>
      </w:r>
    </w:p>
    <w:p w:rsidR="00000000" w:rsidDel="00000000" w:rsidP="00000000" w:rsidRDefault="00000000" w:rsidRPr="00000000" w14:paraId="00000004">
      <w:pPr>
        <w:spacing w:line="276.00000208074397" w:lineRule="auto"/>
        <w:rPr>
          <w:sz w:val="20"/>
          <w:szCs w:val="20"/>
        </w:rPr>
      </w:pPr>
      <w:r w:rsidDel="00000000" w:rsidR="00000000" w:rsidRPr="00000000">
        <w:rPr>
          <w:sz w:val="20"/>
          <w:szCs w:val="20"/>
          <w:rtl w:val="0"/>
        </w:rPr>
        <w:t xml:space="preserve">From:</w:t>
      </w:r>
    </w:p>
    <w:p w:rsidR="00000000" w:rsidDel="00000000" w:rsidP="00000000" w:rsidRDefault="00000000" w:rsidRPr="00000000" w14:paraId="00000005">
      <w:pPr>
        <w:spacing w:line="276.00000208074397" w:lineRule="auto"/>
        <w:rPr>
          <w:b w:val="1"/>
          <w:sz w:val="20"/>
          <w:szCs w:val="20"/>
        </w:rPr>
      </w:pPr>
      <w:r w:rsidDel="00000000" w:rsidR="00000000" w:rsidRPr="00000000">
        <w:rPr>
          <w:sz w:val="20"/>
          <w:szCs w:val="20"/>
          <w:rtl w:val="0"/>
        </w:rPr>
        <w:t xml:space="preserve">Re: Request for Approval: </w:t>
      </w:r>
      <w:r w:rsidDel="00000000" w:rsidR="00000000" w:rsidRPr="00000000">
        <w:rPr>
          <w:b w:val="1"/>
          <w:sz w:val="20"/>
          <w:szCs w:val="20"/>
          <w:rtl w:val="0"/>
        </w:rPr>
        <w:t xml:space="preserve">Circularity 24 conference</w:t>
      </w:r>
    </w:p>
    <w:p w:rsidR="00000000" w:rsidDel="00000000" w:rsidP="00000000" w:rsidRDefault="00000000" w:rsidRPr="00000000" w14:paraId="00000006">
      <w:pPr>
        <w:spacing w:line="276" w:lineRule="auto"/>
        <w:rPr>
          <w:sz w:val="20"/>
          <w:szCs w:val="20"/>
        </w:rPr>
      </w:pPr>
      <w:r w:rsidDel="00000000" w:rsidR="00000000" w:rsidRPr="00000000">
        <w:rPr>
          <w:rtl w:val="0"/>
        </w:rPr>
      </w:r>
    </w:p>
    <w:p w:rsidR="00000000" w:rsidDel="00000000" w:rsidP="00000000" w:rsidRDefault="00000000" w:rsidRPr="00000000" w14:paraId="00000007">
      <w:pPr>
        <w:spacing w:line="276" w:lineRule="auto"/>
        <w:rPr>
          <w:sz w:val="20"/>
          <w:szCs w:val="20"/>
        </w:rPr>
      </w:pPr>
      <w:r w:rsidDel="00000000" w:rsidR="00000000" w:rsidRPr="00000000">
        <w:rPr>
          <w:sz w:val="20"/>
          <w:szCs w:val="20"/>
          <w:rtl w:val="0"/>
        </w:rPr>
        <w:t xml:space="preserve">I would like to attend the </w:t>
      </w:r>
      <w:hyperlink r:id="rId6">
        <w:r w:rsidDel="00000000" w:rsidR="00000000" w:rsidRPr="00000000">
          <w:rPr>
            <w:b w:val="1"/>
            <w:color w:val="b43d95"/>
            <w:sz w:val="20"/>
            <w:szCs w:val="20"/>
            <w:u w:val="single"/>
            <w:rtl w:val="0"/>
          </w:rPr>
          <w:t xml:space="preserve">Circularity 24</w:t>
        </w:r>
      </w:hyperlink>
      <w:r w:rsidDel="00000000" w:rsidR="00000000" w:rsidRPr="00000000">
        <w:rPr>
          <w:sz w:val="20"/>
          <w:szCs w:val="20"/>
          <w:rtl w:val="0"/>
        </w:rPr>
        <w:t xml:space="preserve"> conference, taking place May 22-24, 2024, in Chicago, IL.</w:t>
      </w:r>
    </w:p>
    <w:p w:rsidR="00000000" w:rsidDel="00000000" w:rsidP="00000000" w:rsidRDefault="00000000" w:rsidRPr="00000000" w14:paraId="00000008">
      <w:pPr>
        <w:spacing w:line="276" w:lineRule="auto"/>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Circularity 24 is the leading convening of visionaries and practitioners building the circular economy. By participating, I will have the opportunity to form valuable connections with 2,000 leaders in the circularity community that will equip me with the ability to build partnerships and knowledge necessary for our organization to accelerate the transition to a circular economy.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spacing w:line="276" w:lineRule="auto"/>
        <w:rPr>
          <w:sz w:val="20"/>
          <w:szCs w:val="20"/>
        </w:rPr>
      </w:pPr>
      <w:r w:rsidDel="00000000" w:rsidR="00000000" w:rsidRPr="00000000">
        <w:rPr>
          <w:sz w:val="20"/>
          <w:szCs w:val="20"/>
          <w:highlight w:val="white"/>
          <w:rtl w:val="0"/>
        </w:rPr>
        <w:t xml:space="preserve">The conference will feature more than 250 speakers and 60 sessions across six program tracks – </w:t>
      </w:r>
      <w:r w:rsidDel="00000000" w:rsidR="00000000" w:rsidRPr="00000000">
        <w:rPr>
          <w:sz w:val="20"/>
          <w:szCs w:val="20"/>
          <w:rtl w:val="0"/>
        </w:rPr>
        <w:t xml:space="preserve">Business Innovation &amp; Strategy, Next-Gen Products &amp; Packaging, Supply Chain Transformation, Enabling Policies, Materials Revolution, and Stakeholders &amp; Social Impact.  </w:t>
      </w:r>
    </w:p>
    <w:p w:rsidR="00000000" w:rsidDel="00000000" w:rsidP="00000000" w:rsidRDefault="00000000" w:rsidRPr="00000000" w14:paraId="0000000C">
      <w:pPr>
        <w:spacing w:line="276" w:lineRule="auto"/>
        <w:rPr>
          <w:sz w:val="20"/>
          <w:szCs w:val="20"/>
        </w:rPr>
      </w:pPr>
      <w:r w:rsidDel="00000000" w:rsidR="00000000" w:rsidRPr="00000000">
        <w:rPr>
          <w:rtl w:val="0"/>
        </w:rPr>
      </w:r>
    </w:p>
    <w:p w:rsidR="00000000" w:rsidDel="00000000" w:rsidP="00000000" w:rsidRDefault="00000000" w:rsidRPr="00000000" w14:paraId="0000000D">
      <w:pPr>
        <w:spacing w:line="276.00000208074397" w:lineRule="auto"/>
        <w:rPr>
          <w:sz w:val="20"/>
          <w:szCs w:val="20"/>
        </w:rPr>
      </w:pPr>
      <w:r w:rsidDel="00000000" w:rsidR="00000000" w:rsidRPr="00000000">
        <w:rPr>
          <w:sz w:val="20"/>
          <w:szCs w:val="20"/>
          <w:rtl w:val="0"/>
        </w:rPr>
        <w:t xml:space="preserve">Some of the benefits I expect to get from participating in Circularity 24 are:</w:t>
      </w:r>
    </w:p>
    <w:p w:rsidR="00000000" w:rsidDel="00000000" w:rsidP="00000000" w:rsidRDefault="00000000" w:rsidRPr="00000000" w14:paraId="0000000E">
      <w:pPr>
        <w:numPr>
          <w:ilvl w:val="0"/>
          <w:numId w:val="1"/>
        </w:numPr>
        <w:spacing w:line="276.00000208074397" w:lineRule="auto"/>
        <w:ind w:left="720" w:hanging="360"/>
        <w:rPr>
          <w:sz w:val="20"/>
          <w:szCs w:val="20"/>
        </w:rPr>
      </w:pPr>
      <w:r w:rsidDel="00000000" w:rsidR="00000000" w:rsidRPr="00000000">
        <w:rPr>
          <w:sz w:val="20"/>
          <w:szCs w:val="20"/>
          <w:rtl w:val="0"/>
        </w:rPr>
        <w:t xml:space="preserve">Getting up to speed on the latest trends impacting the transition to a circular economy</w:t>
      </w:r>
    </w:p>
    <w:p w:rsidR="00000000" w:rsidDel="00000000" w:rsidP="00000000" w:rsidRDefault="00000000" w:rsidRPr="00000000" w14:paraId="0000000F">
      <w:pPr>
        <w:numPr>
          <w:ilvl w:val="0"/>
          <w:numId w:val="1"/>
        </w:numPr>
        <w:spacing w:line="276.00000208074397" w:lineRule="auto"/>
        <w:ind w:left="720" w:hanging="360"/>
        <w:rPr>
          <w:sz w:val="20"/>
          <w:szCs w:val="20"/>
        </w:rPr>
      </w:pPr>
      <w:r w:rsidDel="00000000" w:rsidR="00000000" w:rsidRPr="00000000">
        <w:rPr>
          <w:sz w:val="20"/>
          <w:szCs w:val="20"/>
          <w:rtl w:val="0"/>
        </w:rPr>
        <w:t xml:space="preserve">Engage in strategic networking with peers and potential partners across industries and sectors</w:t>
      </w:r>
    </w:p>
    <w:p w:rsidR="00000000" w:rsidDel="00000000" w:rsidP="00000000" w:rsidRDefault="00000000" w:rsidRPr="00000000" w14:paraId="00000010">
      <w:pPr>
        <w:numPr>
          <w:ilvl w:val="0"/>
          <w:numId w:val="1"/>
        </w:numPr>
        <w:spacing w:line="276.00000208074397" w:lineRule="auto"/>
        <w:ind w:left="720" w:hanging="360"/>
        <w:rPr>
          <w:sz w:val="20"/>
          <w:szCs w:val="20"/>
        </w:rPr>
      </w:pPr>
      <w:r w:rsidDel="00000000" w:rsidR="00000000" w:rsidRPr="00000000">
        <w:rPr>
          <w:sz w:val="20"/>
          <w:szCs w:val="20"/>
          <w:rtl w:val="0"/>
        </w:rPr>
        <w:t xml:space="preserve">Learning about emerging market-ready products and services </w:t>
      </w:r>
    </w:p>
    <w:p w:rsidR="00000000" w:rsidDel="00000000" w:rsidP="00000000" w:rsidRDefault="00000000" w:rsidRPr="00000000" w14:paraId="00000011">
      <w:pPr>
        <w:spacing w:line="276" w:lineRule="auto"/>
        <w:rPr>
          <w:sz w:val="20"/>
          <w:szCs w:val="20"/>
        </w:rPr>
      </w:pPr>
      <w:r w:rsidDel="00000000" w:rsidR="00000000" w:rsidRPr="00000000">
        <w:rPr>
          <w:rtl w:val="0"/>
        </w:rPr>
      </w:r>
    </w:p>
    <w:p w:rsidR="00000000" w:rsidDel="00000000" w:rsidP="00000000" w:rsidRDefault="00000000" w:rsidRPr="00000000" w14:paraId="00000012">
      <w:pPr>
        <w:spacing w:line="276.00000208074397" w:lineRule="auto"/>
        <w:rPr>
          <w:sz w:val="20"/>
          <w:szCs w:val="20"/>
        </w:rPr>
      </w:pPr>
      <w:r w:rsidDel="00000000" w:rsidR="00000000" w:rsidRPr="00000000">
        <w:rPr>
          <w:sz w:val="20"/>
          <w:szCs w:val="20"/>
          <w:rtl w:val="0"/>
        </w:rPr>
        <w:t xml:space="preserve">Here is an approximate breakdown of the cost of attending. If I register by [Enter current rate expire date] we will save [enter dollar amount].</w:t>
      </w:r>
    </w:p>
    <w:p w:rsidR="00000000" w:rsidDel="00000000" w:rsidP="00000000" w:rsidRDefault="00000000" w:rsidRPr="00000000" w14:paraId="00000013">
      <w:pPr>
        <w:spacing w:line="276.00000208074397"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4">
      <w:pPr>
        <w:spacing w:line="276.00000208074397" w:lineRule="auto"/>
        <w:rPr>
          <w:sz w:val="20"/>
          <w:szCs w:val="20"/>
        </w:rPr>
      </w:pPr>
      <w:r w:rsidDel="00000000" w:rsidR="00000000" w:rsidRPr="00000000">
        <w:rPr>
          <w:sz w:val="20"/>
          <w:szCs w:val="20"/>
          <w:rtl w:val="0"/>
        </w:rPr>
        <w:t xml:space="preserve">Registration:</w:t>
      </w:r>
    </w:p>
    <w:p w:rsidR="00000000" w:rsidDel="00000000" w:rsidP="00000000" w:rsidRDefault="00000000" w:rsidRPr="00000000" w14:paraId="00000015">
      <w:pPr>
        <w:spacing w:line="276.00000208074397" w:lineRule="auto"/>
        <w:rPr>
          <w:sz w:val="20"/>
          <w:szCs w:val="20"/>
        </w:rPr>
      </w:pPr>
      <w:r w:rsidDel="00000000" w:rsidR="00000000" w:rsidRPr="00000000">
        <w:rPr>
          <w:sz w:val="20"/>
          <w:szCs w:val="20"/>
          <w:rtl w:val="0"/>
        </w:rPr>
        <w:t xml:space="preserve">Airfare:</w:t>
      </w:r>
    </w:p>
    <w:p w:rsidR="00000000" w:rsidDel="00000000" w:rsidP="00000000" w:rsidRDefault="00000000" w:rsidRPr="00000000" w14:paraId="00000016">
      <w:pPr>
        <w:spacing w:line="276.00000208074397" w:lineRule="auto"/>
        <w:rPr>
          <w:sz w:val="20"/>
          <w:szCs w:val="20"/>
        </w:rPr>
      </w:pPr>
      <w:r w:rsidDel="00000000" w:rsidR="00000000" w:rsidRPr="00000000">
        <w:rPr>
          <w:sz w:val="20"/>
          <w:szCs w:val="20"/>
          <w:rtl w:val="0"/>
        </w:rPr>
        <w:t xml:space="preserve">Transportation:</w:t>
      </w:r>
    </w:p>
    <w:p w:rsidR="00000000" w:rsidDel="00000000" w:rsidP="00000000" w:rsidRDefault="00000000" w:rsidRPr="00000000" w14:paraId="00000017">
      <w:pPr>
        <w:spacing w:line="276.00000208074397" w:lineRule="auto"/>
        <w:rPr>
          <w:sz w:val="20"/>
          <w:szCs w:val="20"/>
        </w:rPr>
      </w:pPr>
      <w:r w:rsidDel="00000000" w:rsidR="00000000" w:rsidRPr="00000000">
        <w:rPr>
          <w:sz w:val="20"/>
          <w:szCs w:val="20"/>
          <w:rtl w:val="0"/>
        </w:rPr>
        <w:t xml:space="preserve">Hotel:</w:t>
      </w:r>
    </w:p>
    <w:p w:rsidR="00000000" w:rsidDel="00000000" w:rsidP="00000000" w:rsidRDefault="00000000" w:rsidRPr="00000000" w14:paraId="00000018">
      <w:pPr>
        <w:spacing w:line="276.00000208074397" w:lineRule="auto"/>
        <w:rPr>
          <w:sz w:val="20"/>
          <w:szCs w:val="20"/>
        </w:rPr>
      </w:pPr>
      <w:r w:rsidDel="00000000" w:rsidR="00000000" w:rsidRPr="00000000">
        <w:rPr>
          <w:sz w:val="20"/>
          <w:szCs w:val="20"/>
          <w:rtl w:val="0"/>
        </w:rPr>
        <w:t xml:space="preserve">Meals:</w:t>
      </w:r>
    </w:p>
    <w:p w:rsidR="00000000" w:rsidDel="00000000" w:rsidP="00000000" w:rsidRDefault="00000000" w:rsidRPr="00000000" w14:paraId="00000019">
      <w:pPr>
        <w:spacing w:line="276.00000208074397" w:lineRule="auto"/>
        <w:rPr>
          <w:sz w:val="20"/>
          <w:szCs w:val="20"/>
        </w:rPr>
      </w:pPr>
      <w:r w:rsidDel="00000000" w:rsidR="00000000" w:rsidRPr="00000000">
        <w:rPr>
          <w:sz w:val="20"/>
          <w:szCs w:val="20"/>
          <w:rtl w:val="0"/>
        </w:rPr>
        <w:t xml:space="preserve">Total:</w:t>
      </w:r>
    </w:p>
    <w:p w:rsidR="00000000" w:rsidDel="00000000" w:rsidP="00000000" w:rsidRDefault="00000000" w:rsidRPr="00000000" w14:paraId="0000001A">
      <w:pPr>
        <w:spacing w:line="276" w:lineRule="auto"/>
        <w:rPr>
          <w:b w:val="1"/>
          <w:sz w:val="20"/>
          <w:szCs w:val="20"/>
        </w:rPr>
      </w:pPr>
      <w:r w:rsidDel="00000000" w:rsidR="00000000" w:rsidRPr="00000000">
        <w:rPr>
          <w:rtl w:val="0"/>
        </w:rPr>
      </w:r>
    </w:p>
    <w:p w:rsidR="00000000" w:rsidDel="00000000" w:rsidP="00000000" w:rsidRDefault="00000000" w:rsidRPr="00000000" w14:paraId="0000001B">
      <w:pPr>
        <w:spacing w:line="276" w:lineRule="auto"/>
        <w:rPr>
          <w:sz w:val="20"/>
          <w:szCs w:val="20"/>
        </w:rPr>
      </w:pPr>
      <w:r w:rsidDel="00000000" w:rsidR="00000000" w:rsidRPr="00000000">
        <w:rPr>
          <w:sz w:val="20"/>
          <w:szCs w:val="20"/>
          <w:rtl w:val="0"/>
        </w:rPr>
        <w:t xml:space="preserve">Since Circularity 24 offers learning and networking opportunities across so many different departments and functions, it would be a great opportunity for our company to take advantage of the Circularity 24 Group Package of 10 All-Access Passes for a simple, flat rate.  </w:t>
      </w:r>
      <w:hyperlink r:id="rId7">
        <w:r w:rsidDel="00000000" w:rsidR="00000000" w:rsidRPr="00000000">
          <w:rPr>
            <w:b w:val="1"/>
            <w:color w:val="b43d95"/>
            <w:sz w:val="20"/>
            <w:szCs w:val="20"/>
            <w:u w:val="single"/>
            <w:rtl w:val="0"/>
          </w:rPr>
          <w:t xml:space="preserve">Fill out the request form</w:t>
        </w:r>
      </w:hyperlink>
      <w:r w:rsidDel="00000000" w:rsidR="00000000" w:rsidRPr="00000000">
        <w:rPr>
          <w:b w:val="1"/>
          <w:color w:val="b43d95"/>
          <w:sz w:val="20"/>
          <w:szCs w:val="20"/>
          <w:rtl w:val="0"/>
        </w:rPr>
        <w:t xml:space="preserve"> </w:t>
      </w:r>
      <w:r w:rsidDel="00000000" w:rsidR="00000000" w:rsidRPr="00000000">
        <w:rPr>
          <w:sz w:val="20"/>
          <w:szCs w:val="20"/>
          <w:rtl w:val="0"/>
        </w:rPr>
        <w:t xml:space="preserve">to learn more about the Group Package. If we are unable to send ten colleagues, groups of two or three can still register with a 20% discount and groups of four or more can register with a 30% discount. </w:t>
      </w:r>
    </w:p>
    <w:p w:rsidR="00000000" w:rsidDel="00000000" w:rsidP="00000000" w:rsidRDefault="00000000" w:rsidRPr="00000000" w14:paraId="0000001C">
      <w:pPr>
        <w:spacing w:line="276" w:lineRule="auto"/>
        <w:rPr>
          <w:b w:val="1"/>
          <w:sz w:val="20"/>
          <w:szCs w:val="20"/>
        </w:rPr>
      </w:pPr>
      <w:r w:rsidDel="00000000" w:rsidR="00000000" w:rsidRPr="00000000">
        <w:rPr>
          <w:rtl w:val="0"/>
        </w:rPr>
      </w:r>
    </w:p>
    <w:p w:rsidR="00000000" w:rsidDel="00000000" w:rsidP="00000000" w:rsidRDefault="00000000" w:rsidRPr="00000000" w14:paraId="0000001D">
      <w:pPr>
        <w:spacing w:line="276.00000208074397" w:lineRule="auto"/>
        <w:rPr>
          <w:sz w:val="20"/>
          <w:szCs w:val="20"/>
        </w:rPr>
      </w:pPr>
      <w:r w:rsidDel="00000000" w:rsidR="00000000" w:rsidRPr="00000000">
        <w:rPr>
          <w:sz w:val="20"/>
          <w:szCs w:val="20"/>
          <w:rtl w:val="0"/>
        </w:rPr>
        <w:t xml:space="preserve">I will submit a trip report post-event that will include a brief summary of the conference and my learnings. I’d also be happy to share relevant information with other staff members and departments.</w:t>
      </w:r>
    </w:p>
    <w:p w:rsidR="00000000" w:rsidDel="00000000" w:rsidP="00000000" w:rsidRDefault="00000000" w:rsidRPr="00000000" w14:paraId="0000001E">
      <w:pPr>
        <w:spacing w:line="276.00000208074397"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F">
      <w:pPr>
        <w:spacing w:line="276.00000208074397" w:lineRule="auto"/>
        <w:rPr>
          <w:sz w:val="20"/>
          <w:szCs w:val="20"/>
        </w:rPr>
      </w:pPr>
      <w:r w:rsidDel="00000000" w:rsidR="00000000" w:rsidRPr="00000000">
        <w:rPr>
          <w:sz w:val="20"/>
          <w:szCs w:val="20"/>
          <w:rtl w:val="0"/>
        </w:rPr>
        <w:t xml:space="preserve">Thank you for your consideration, and I look forward to your reply.</w:t>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reenbiz.com/events/circularity/2024?utm_medium=gb-site&amp;utm_source=justification-letter&amp;utm_campaign=c24&amp;utm_content=-live-" TargetMode="External"/><Relationship Id="rId7" Type="http://schemas.openxmlformats.org/officeDocument/2006/relationships/hyperlink" Target="https://www.greenbiz.com/events/circularity/2024/group-package?utm_medium=gb-site&amp;utm_source=justification-letter&amp;utm_campaign=c24&amp;utm_conten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